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69" w:rsidRDefault="002F0C05" w:rsidP="00A34669">
      <w:bookmarkStart w:id="0" w:name="_GoBack"/>
      <w:bookmarkEnd w:id="0"/>
      <w:r w:rsidRPr="0050632E">
        <w:rPr>
          <w:rFonts w:ascii="Arial" w:hAnsi="Arial" w:cs="Arial"/>
          <w:b/>
          <w:noProof/>
          <w:color w:val="00B050"/>
          <w:sz w:val="18"/>
          <w:szCs w:val="18"/>
          <w:lang w:val="en-US" w:eastAsia="en-US"/>
        </w:rPr>
        <w:drawing>
          <wp:anchor distT="0" distB="0" distL="114300" distR="114300" simplePos="0" relativeHeight="251659264" behindDoc="0" locked="0" layoutInCell="1" allowOverlap="1" wp14:anchorId="2D62385D" wp14:editId="2C190AB3">
            <wp:simplePos x="0" y="0"/>
            <wp:positionH relativeFrom="margin">
              <wp:align>center</wp:align>
            </wp:positionH>
            <wp:positionV relativeFrom="paragraph">
              <wp:posOffset>-114300</wp:posOffset>
            </wp:positionV>
            <wp:extent cx="3124200" cy="89022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805 RAM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4200" cy="890229"/>
                    </a:xfrm>
                    <a:prstGeom prst="rect">
                      <a:avLst/>
                    </a:prstGeom>
                  </pic:spPr>
                </pic:pic>
              </a:graphicData>
            </a:graphic>
            <wp14:sizeRelH relativeFrom="margin">
              <wp14:pctWidth>0</wp14:pctWidth>
            </wp14:sizeRelH>
            <wp14:sizeRelV relativeFrom="margin">
              <wp14:pctHeight>0</wp14:pctHeight>
            </wp14:sizeRelV>
          </wp:anchor>
        </w:drawing>
      </w:r>
    </w:p>
    <w:p w:rsidR="00A34669" w:rsidRDefault="00A34669" w:rsidP="00A34669"/>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r w:rsidRPr="00C165AF">
        <w:rPr>
          <w:rFonts w:ascii="Arial" w:hAnsi="Arial" w:cs="Arial"/>
          <w:b/>
          <w:color w:val="78A626"/>
          <w:szCs w:val="24"/>
        </w:rPr>
        <w:t>R</w:t>
      </w:r>
      <w:r>
        <w:rPr>
          <w:rFonts w:ascii="Arial" w:hAnsi="Arial" w:cs="Arial"/>
          <w:b/>
          <w:color w:val="78A626"/>
          <w:szCs w:val="24"/>
        </w:rPr>
        <w:t>oy A McDonald Tax C</w:t>
      </w:r>
      <w:r w:rsidRPr="00A34669">
        <w:rPr>
          <w:rFonts w:ascii="Arial" w:hAnsi="Arial" w:cs="Arial"/>
          <w:b/>
          <w:color w:val="78A626"/>
          <w:szCs w:val="24"/>
        </w:rPr>
        <w:t xml:space="preserve">hecklist for </w:t>
      </w:r>
      <w:r>
        <w:rPr>
          <w:rFonts w:ascii="Arial" w:hAnsi="Arial" w:cs="Arial"/>
          <w:b/>
          <w:color w:val="78A626"/>
          <w:szCs w:val="24"/>
        </w:rPr>
        <w:t>B</w:t>
      </w:r>
      <w:r w:rsidRPr="00A34669">
        <w:rPr>
          <w:rFonts w:ascii="Arial" w:hAnsi="Arial" w:cs="Arial"/>
          <w:b/>
          <w:color w:val="78A626"/>
          <w:szCs w:val="24"/>
        </w:rPr>
        <w:t xml:space="preserve">usiness </w:t>
      </w:r>
      <w:r>
        <w:rPr>
          <w:rFonts w:ascii="Arial" w:hAnsi="Arial" w:cs="Arial"/>
          <w:b/>
          <w:color w:val="78A626"/>
          <w:szCs w:val="24"/>
        </w:rPr>
        <w:t>O</w:t>
      </w:r>
      <w:r w:rsidRPr="00A34669">
        <w:rPr>
          <w:rFonts w:ascii="Arial" w:hAnsi="Arial" w:cs="Arial"/>
          <w:b/>
          <w:color w:val="78A626"/>
          <w:szCs w:val="24"/>
        </w:rPr>
        <w:t>wner</w:t>
      </w:r>
      <w:r>
        <w:rPr>
          <w:rFonts w:ascii="Arial" w:hAnsi="Arial" w:cs="Arial"/>
          <w:b/>
          <w:color w:val="78A626"/>
          <w:szCs w:val="24"/>
        </w:rPr>
        <w:t xml:space="preserve">s </w:t>
      </w:r>
    </w:p>
    <w:p w:rsidR="00D6297B" w:rsidRDefault="00D6297B" w:rsidP="00D6297B">
      <w:pPr>
        <w:pStyle w:val="Title"/>
        <w:rPr>
          <w:rFonts w:ascii="Arial" w:hAnsi="Arial" w:cs="Arial"/>
          <w:sz w:val="20"/>
          <w:szCs w:val="20"/>
          <w:lang w:val="en-AU"/>
        </w:rPr>
      </w:pPr>
    </w:p>
    <w:p w:rsidR="006A431E" w:rsidRPr="00D0612D" w:rsidRDefault="006A431E" w:rsidP="00D6297B">
      <w:pPr>
        <w:pStyle w:val="Title"/>
        <w:rPr>
          <w:rFonts w:ascii="Arial" w:hAnsi="Arial" w:cs="Arial"/>
          <w:sz w:val="20"/>
          <w:szCs w:val="20"/>
          <w:lang w:val="en-AU"/>
        </w:rPr>
      </w:pPr>
    </w:p>
    <w:tbl>
      <w:tblPr>
        <w:tblW w:w="5000" w:type="pct"/>
        <w:tblLook w:val="0000" w:firstRow="0" w:lastRow="0" w:firstColumn="0" w:lastColumn="0" w:noHBand="0" w:noVBand="0"/>
      </w:tblPr>
      <w:tblGrid>
        <w:gridCol w:w="519"/>
        <w:gridCol w:w="4597"/>
        <w:gridCol w:w="561"/>
        <w:gridCol w:w="4779"/>
      </w:tblGrid>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Do you use computer software for your record keeping? ie: MYOB, Quick Books etc </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Send us a copy of the data on diskette, copy of bank statement showing the balance as at 30 June and your bank reconciliation as at 30 June for all bank accounts operated by the business and go to 3</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2</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2</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reconcile your cashbook with the bank statements periodically?</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Yes </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Send us the bank reconciliation statements and a copy of the bank statement showing the balance as at 30 June for all bank accounts operated by the business and go to 3</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Send us copies of the bank statements and summary of the deposits and payments for the year ended 30 June for all bank accounts operated by the business and go to 3</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3</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use a motor vehicle (MV) for income producing activities?</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type of MV and provide summary of MV expenses and invoices; opening and closing speedometer readings for the year then go to 4</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4</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4</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Did you buy equipment costing more than $100 for each item?</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Provide a list of the cost of equipment bought itemised as to new and second hand, the dates of purchases. Dates are important in order to ascertain eligibility for any Investment Allowance Tax Breaks </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5</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5</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Did you sell/dispose of any equipment?</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details of the sale or disposal</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6</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6</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have any employees?</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go to 6a</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go to 8</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6a</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Have you prepared the PAYG-W summary for your employees?</w:t>
            </w:r>
          </w:p>
          <w:p w:rsidR="00D6297B" w:rsidRDefault="00D6297B" w:rsidP="00D6297B">
            <w:pPr>
              <w:spacing w:before="120" w:after="120"/>
              <w:rPr>
                <w:rFonts w:ascii="Arial" w:hAnsi="Arial" w:cs="Arial"/>
                <w:sz w:val="20"/>
              </w:rPr>
            </w:pPr>
            <w:r w:rsidRPr="00D0612D">
              <w:rPr>
                <w:rFonts w:ascii="Arial" w:hAnsi="Arial" w:cs="Arial"/>
                <w:sz w:val="20"/>
              </w:rPr>
              <w:t>Must be distributed to all employees by 14</w:t>
            </w:r>
            <w:r w:rsidRPr="00D0612D">
              <w:rPr>
                <w:rFonts w:ascii="Arial" w:hAnsi="Arial" w:cs="Arial"/>
                <w:sz w:val="20"/>
                <w:vertAlign w:val="superscript"/>
              </w:rPr>
              <w:t>th</w:t>
            </w:r>
            <w:r w:rsidRPr="00D0612D">
              <w:rPr>
                <w:rFonts w:ascii="Arial" w:hAnsi="Arial" w:cs="Arial"/>
                <w:sz w:val="20"/>
              </w:rPr>
              <w:t xml:space="preserve"> July </w:t>
            </w:r>
            <w:r w:rsidR="001C5096">
              <w:rPr>
                <w:rFonts w:ascii="Arial" w:hAnsi="Arial" w:cs="Arial"/>
                <w:sz w:val="20"/>
              </w:rPr>
              <w:t>2016</w:t>
            </w:r>
          </w:p>
          <w:p w:rsidR="00AF172C" w:rsidRPr="00D0612D" w:rsidRDefault="00AF172C" w:rsidP="00A34669">
            <w:pPr>
              <w:pStyle w:val="Heading1"/>
              <w:rPr>
                <w:sz w:val="20"/>
              </w:rPr>
            </w:pPr>
            <w:r>
              <w:rPr>
                <w:sz w:val="20"/>
              </w:rPr>
              <w:t xml:space="preserve">Have you prepared your </w:t>
            </w:r>
            <w:r w:rsidRPr="00AF172C">
              <w:rPr>
                <w:color w:val="008CBA"/>
                <w:sz w:val="20"/>
                <w:szCs w:val="20"/>
              </w:rPr>
              <w:t>Taxable payments reporting - building and construction industry</w:t>
            </w:r>
            <w:r w:rsidRPr="00AF172C">
              <w:rPr>
                <w:color w:val="333333"/>
                <w:sz w:val="36"/>
                <w:szCs w:val="36"/>
              </w:rPr>
              <w:t xml:space="preserve"> </w:t>
            </w:r>
            <w:r>
              <w:rPr>
                <w:color w:val="333333"/>
                <w:sz w:val="20"/>
                <w:szCs w:val="20"/>
              </w:rPr>
              <w:t>if applicable</w:t>
            </w:r>
            <w:bookmarkStart w:id="1" w:name="top"/>
            <w:bookmarkEnd w:id="1"/>
            <w:r>
              <w:rPr>
                <w:color w:val="333333"/>
                <w:sz w:val="20"/>
                <w:szCs w:val="20"/>
              </w:rPr>
              <w:t xml:space="preserve"> .</w:t>
            </w:r>
            <w:r>
              <w:rPr>
                <w:color w:val="333333"/>
                <w:sz w:val="18"/>
                <w:szCs w:val="18"/>
              </w:rPr>
              <w:t xml:space="preserve">Your </w:t>
            </w:r>
            <w:r>
              <w:rPr>
                <w:rStyle w:val="Emphasis"/>
                <w:color w:val="333333"/>
                <w:sz w:val="18"/>
                <w:szCs w:val="18"/>
              </w:rPr>
              <w:t>Taxable payments annual report</w:t>
            </w:r>
            <w:r>
              <w:rPr>
                <w:color w:val="333333"/>
                <w:sz w:val="18"/>
                <w:szCs w:val="18"/>
              </w:rPr>
              <w:t xml:space="preserve"> is due 21 July each year</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a copy of the reconciliation statement</w:t>
            </w:r>
            <w:r w:rsidR="00AF172C">
              <w:rPr>
                <w:rFonts w:ascii="Arial" w:hAnsi="Arial" w:cs="Arial"/>
                <w:sz w:val="20"/>
              </w:rPr>
              <w:t>s</w:t>
            </w:r>
            <w:r w:rsidRPr="00D0612D">
              <w:rPr>
                <w:rFonts w:ascii="Arial" w:hAnsi="Arial" w:cs="Arial"/>
                <w:sz w:val="20"/>
              </w:rPr>
              <w:t xml:space="preserve"> ,Employee PAYG Payment Summaries  Please also provide copy of Workcover certified statement of rateable remuneration and please go to 7</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send us the forms you receive from ATO and Workcover and go to 7</w:t>
            </w:r>
          </w:p>
        </w:tc>
      </w:tr>
    </w:tbl>
    <w:p w:rsidR="00F07696" w:rsidRDefault="00F07696" w:rsidP="00F07696">
      <w:pPr>
        <w:jc w:val="center"/>
      </w:pPr>
    </w:p>
    <w:p w:rsidR="00A34669" w:rsidRPr="00F07696" w:rsidRDefault="00F07696" w:rsidP="00F07696">
      <w:pPr>
        <w:jc w:val="center"/>
        <w:rPr>
          <w:b/>
        </w:rPr>
      </w:pPr>
      <w:r w:rsidRPr="00F07696">
        <w:rPr>
          <w:b/>
          <w:color w:val="0070C0"/>
        </w:rPr>
        <w:t>Please Turn Over</w:t>
      </w:r>
      <w:r w:rsidR="00A34669" w:rsidRPr="00F07696">
        <w:rPr>
          <w:b/>
        </w:rPr>
        <w:br w:type="page"/>
      </w:r>
    </w:p>
    <w:tbl>
      <w:tblPr>
        <w:tblW w:w="5000" w:type="pct"/>
        <w:tblLook w:val="0000" w:firstRow="0" w:lastRow="0" w:firstColumn="0" w:lastColumn="0" w:noHBand="0" w:noVBand="0"/>
      </w:tblPr>
      <w:tblGrid>
        <w:gridCol w:w="524"/>
        <w:gridCol w:w="4023"/>
        <w:gridCol w:w="694"/>
        <w:gridCol w:w="5215"/>
      </w:tblGrid>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lastRenderedPageBreak/>
              <w:t>7</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Did you contribute any Superannuation contributions for your employees? </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Go to 7a</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You need to talk to your Accountant and go to 8</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7a</w:t>
            </w:r>
            <w:r w:rsidRPr="00D0612D">
              <w:rPr>
                <w:rFonts w:ascii="Arial" w:hAnsi="Arial" w:cs="Arial"/>
                <w:sz w:val="20"/>
              </w:rPr>
              <w:br w:type="page"/>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A75271">
            <w:pPr>
              <w:spacing w:before="120" w:after="120"/>
              <w:rPr>
                <w:rFonts w:ascii="Arial" w:hAnsi="Arial" w:cs="Arial"/>
                <w:sz w:val="20"/>
              </w:rPr>
            </w:pPr>
            <w:r w:rsidRPr="00D0612D">
              <w:rPr>
                <w:rFonts w:ascii="Arial" w:hAnsi="Arial" w:cs="Arial"/>
                <w:sz w:val="20"/>
              </w:rPr>
              <w:t>As an employer you should have contributed 9</w:t>
            </w:r>
            <w:r w:rsidR="0009351D">
              <w:rPr>
                <w:rFonts w:ascii="Arial" w:hAnsi="Arial" w:cs="Arial"/>
                <w:sz w:val="20"/>
              </w:rPr>
              <w:t>.</w:t>
            </w:r>
            <w:r w:rsidR="00A75271">
              <w:rPr>
                <w:rFonts w:ascii="Arial" w:hAnsi="Arial" w:cs="Arial"/>
                <w:sz w:val="20"/>
              </w:rPr>
              <w:t>5</w:t>
            </w:r>
            <w:r w:rsidRPr="00D0612D">
              <w:rPr>
                <w:rFonts w:ascii="Arial" w:hAnsi="Arial" w:cs="Arial"/>
                <w:sz w:val="20"/>
              </w:rPr>
              <w:t xml:space="preserve">% of all ordinary time earnings (ie, no overtime etc) to the </w:t>
            </w:r>
            <w:proofErr w:type="gramStart"/>
            <w:r w:rsidRPr="00D0612D">
              <w:rPr>
                <w:rFonts w:ascii="Arial" w:hAnsi="Arial" w:cs="Arial"/>
                <w:sz w:val="20"/>
              </w:rPr>
              <w:t>employees</w:t>
            </w:r>
            <w:proofErr w:type="gramEnd"/>
            <w:r w:rsidRPr="00D0612D">
              <w:rPr>
                <w:rFonts w:ascii="Arial" w:hAnsi="Arial" w:cs="Arial"/>
                <w:sz w:val="20"/>
              </w:rPr>
              <w:t xml:space="preserve"> super fund. Payments must be made on a quarterly basis and made by the 28</w:t>
            </w:r>
            <w:r w:rsidRPr="00D0612D">
              <w:rPr>
                <w:rFonts w:ascii="Arial" w:hAnsi="Arial" w:cs="Arial"/>
                <w:sz w:val="20"/>
                <w:vertAlign w:val="superscript"/>
              </w:rPr>
              <w:t>th</w:t>
            </w:r>
            <w:r w:rsidRPr="00D0612D">
              <w:rPr>
                <w:rFonts w:ascii="Arial" w:hAnsi="Arial" w:cs="Arial"/>
                <w:sz w:val="20"/>
              </w:rPr>
              <w:t xml:space="preserve"> of the month after each quarter.</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8</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You need to talk to your Accountant and go to 8</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8</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Did you buy or sell any shares or investments?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buy and sell contracts and go to 9</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9</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9</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receive any dividends?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dividend notices and go to 10</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10</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10</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have any deb</w:t>
            </w:r>
            <w:r w:rsidR="00A75271">
              <w:rPr>
                <w:rFonts w:ascii="Arial" w:hAnsi="Arial" w:cs="Arial"/>
                <w:sz w:val="20"/>
              </w:rPr>
              <w:t>tors or creditors as at 30 June</w:t>
            </w:r>
            <w:r w:rsidRPr="00D0612D">
              <w:rPr>
                <w:rFonts w:ascii="Arial" w:hAnsi="Arial" w:cs="Arial"/>
                <w:sz w:val="20"/>
              </w:rPr>
              <w:t>?</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a list of debtors and creditors and go to 11</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11</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11</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 xml:space="preserve">Do you have any new/current/outstanding loan(s), hire purchase, leases, </w:t>
            </w:r>
            <w:proofErr w:type="gramStart"/>
            <w:r w:rsidRPr="00D0612D">
              <w:rPr>
                <w:rFonts w:ascii="Arial" w:hAnsi="Arial" w:cs="Arial"/>
                <w:sz w:val="20"/>
              </w:rPr>
              <w:t>chattel</w:t>
            </w:r>
            <w:proofErr w:type="gramEnd"/>
            <w:r w:rsidRPr="00D0612D">
              <w:rPr>
                <w:rFonts w:ascii="Arial" w:hAnsi="Arial" w:cs="Arial"/>
                <w:sz w:val="20"/>
              </w:rPr>
              <w:t xml:space="preserve"> mortgages to finance the running of the business?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copies of the loan statement(s)/Contracts for the year and go to 12</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12</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12</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provide fringe benefits to your employees?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details of fringe benefits for your employees and go to 13</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13</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13</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keep stock for resale?</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opening and closing stock on hand and go to 14</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14</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14</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have a summary of the purchases and expenses made for the year?</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details of the purchases and expenses and go to 15</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provide what you have and go to 15</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15</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Is 80% of income from one source?</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talk to your Accountant and go to 16</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Go to 16</w:t>
            </w:r>
          </w:p>
        </w:tc>
      </w:tr>
      <w:tr w:rsidR="00A34669" w:rsidRPr="00D0612D" w:rsidTr="00A34669">
        <w:tc>
          <w:tcPr>
            <w:tcW w:w="250" w:type="pct"/>
            <w:vMerge w:val="restart"/>
            <w:tcBorders>
              <w:top w:val="single" w:sz="4" w:space="0" w:color="000000"/>
              <w:left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16</w:t>
            </w:r>
          </w:p>
        </w:tc>
        <w:tc>
          <w:tcPr>
            <w:tcW w:w="1924" w:type="pct"/>
            <w:vMerge w:val="restart"/>
            <w:tcBorders>
              <w:top w:val="single" w:sz="4" w:space="0" w:color="000000"/>
              <w:left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Do you do BAS/IAS on a monthly/quarterly basis?</w:t>
            </w:r>
          </w:p>
        </w:tc>
        <w:tc>
          <w:tcPr>
            <w:tcW w:w="332" w:type="pct"/>
            <w:tcBorders>
              <w:top w:val="single" w:sz="4" w:space="0" w:color="000000"/>
              <w:left w:val="single" w:sz="4" w:space="0" w:color="000000"/>
              <w:right w:val="single" w:sz="4" w:space="0" w:color="000000"/>
            </w:tcBorders>
          </w:tcPr>
          <w:p w:rsidR="00A34669" w:rsidRPr="00D0612D" w:rsidRDefault="00A34669" w:rsidP="00A34669">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A34669" w:rsidRPr="00D0612D" w:rsidRDefault="00A34669" w:rsidP="00A34669">
            <w:pPr>
              <w:spacing w:before="120" w:after="120"/>
              <w:rPr>
                <w:rFonts w:ascii="Arial" w:hAnsi="Arial" w:cs="Arial"/>
                <w:sz w:val="20"/>
              </w:rPr>
            </w:pPr>
            <w:r w:rsidRPr="00D0612D">
              <w:rPr>
                <w:rFonts w:ascii="Arial" w:hAnsi="Arial" w:cs="Arial"/>
                <w:sz w:val="20"/>
              </w:rPr>
              <w:t>Please provide a copy of all BAS /IAS lodged with the ATO and go to 17</w:t>
            </w:r>
          </w:p>
        </w:tc>
      </w:tr>
      <w:tr w:rsidR="00A34669" w:rsidRPr="00D0612D" w:rsidTr="00A34669">
        <w:tc>
          <w:tcPr>
            <w:tcW w:w="250" w:type="pct"/>
            <w:vMerge/>
            <w:tcBorders>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p>
        </w:tc>
        <w:tc>
          <w:tcPr>
            <w:tcW w:w="332" w:type="pct"/>
            <w:tcBorders>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Please go to 17</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17</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Are there any other issues that</w:t>
            </w:r>
            <w:r w:rsidR="00A34669">
              <w:rPr>
                <w:rFonts w:ascii="Arial" w:hAnsi="Arial" w:cs="Arial"/>
                <w:sz w:val="20"/>
              </w:rPr>
              <w:t xml:space="preserve"> </w:t>
            </w:r>
            <w:r w:rsidRPr="00D0612D">
              <w:rPr>
                <w:rFonts w:ascii="Arial" w:hAnsi="Arial" w:cs="Arial"/>
                <w:sz w:val="20"/>
              </w:rPr>
              <w:t>you believe are relevant and bel</w:t>
            </w:r>
            <w:r w:rsidR="00A34669">
              <w:rPr>
                <w:rFonts w:ascii="Arial" w:hAnsi="Arial" w:cs="Arial"/>
                <w:sz w:val="20"/>
              </w:rPr>
              <w:t>ieve we should be made aware of</w:t>
            </w:r>
            <w:r w:rsidRPr="00D0612D">
              <w:rPr>
                <w:rFonts w:ascii="Arial" w:hAnsi="Arial" w:cs="Arial"/>
                <w:sz w:val="20"/>
              </w:rPr>
              <w:t>?</w:t>
            </w:r>
          </w:p>
        </w:tc>
        <w:tc>
          <w:tcPr>
            <w:tcW w:w="332" w:type="pct"/>
            <w:tcBorders>
              <w:top w:val="single" w:sz="4" w:space="0" w:color="000000"/>
              <w:left w:val="single" w:sz="4" w:space="0" w:color="000000"/>
              <w:bottom w:val="single" w:sz="4" w:space="0" w:color="auto"/>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auto"/>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talk to your Accountant</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after="120"/>
              <w:rPr>
                <w:rFonts w:ascii="Arial" w:hAnsi="Arial" w:cs="Arial"/>
                <w:sz w:val="20"/>
              </w:rPr>
            </w:pPr>
          </w:p>
        </w:tc>
        <w:tc>
          <w:tcPr>
            <w:tcW w:w="332" w:type="pct"/>
            <w:tcBorders>
              <w:top w:val="single" w:sz="4" w:space="0" w:color="auto"/>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auto"/>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End of Checklist</w:t>
            </w:r>
          </w:p>
        </w:tc>
      </w:tr>
    </w:tbl>
    <w:p w:rsidR="00D6297B" w:rsidRPr="00D0612D" w:rsidRDefault="00D6297B" w:rsidP="00A34669">
      <w:pPr>
        <w:tabs>
          <w:tab w:val="left" w:pos="540"/>
          <w:tab w:val="right" w:leader="dot" w:pos="8100"/>
        </w:tabs>
        <w:jc w:val="both"/>
        <w:rPr>
          <w:rFonts w:ascii="Arial" w:hAnsi="Arial" w:cs="Arial"/>
          <w:sz w:val="20"/>
        </w:rPr>
      </w:pPr>
    </w:p>
    <w:sectPr w:rsidR="00D6297B" w:rsidRPr="00D0612D" w:rsidSect="00A346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B"/>
    <w:rsid w:val="0009351D"/>
    <w:rsid w:val="001B4B6D"/>
    <w:rsid w:val="001C5096"/>
    <w:rsid w:val="002F0C05"/>
    <w:rsid w:val="00357898"/>
    <w:rsid w:val="00390512"/>
    <w:rsid w:val="00485649"/>
    <w:rsid w:val="0048745D"/>
    <w:rsid w:val="006A431E"/>
    <w:rsid w:val="00716D9A"/>
    <w:rsid w:val="00816DFB"/>
    <w:rsid w:val="00873253"/>
    <w:rsid w:val="00A34669"/>
    <w:rsid w:val="00A75271"/>
    <w:rsid w:val="00AF172C"/>
    <w:rsid w:val="00B13606"/>
    <w:rsid w:val="00B20526"/>
    <w:rsid w:val="00CC1C0F"/>
    <w:rsid w:val="00D6297B"/>
    <w:rsid w:val="00D945DE"/>
    <w:rsid w:val="00F07696"/>
    <w:rsid w:val="00F13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985EB-4925-46B3-8F22-E9A65B91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7B"/>
    <w:pPr>
      <w:spacing w:after="0" w:line="240" w:lineRule="auto"/>
    </w:pPr>
    <w:rPr>
      <w:rFonts w:ascii="Univers (WN)" w:eastAsia="Times New Roman" w:hAnsi="Univers (WN)" w:cs="Times New Roman"/>
      <w:sz w:val="24"/>
      <w:szCs w:val="20"/>
      <w:lang w:eastAsia="en-AU"/>
    </w:rPr>
  </w:style>
  <w:style w:type="paragraph" w:styleId="Heading1">
    <w:name w:val="heading 1"/>
    <w:basedOn w:val="Normal"/>
    <w:link w:val="Heading1Char"/>
    <w:uiPriority w:val="9"/>
    <w:qFormat/>
    <w:rsid w:val="00AF172C"/>
    <w:pPr>
      <w:outlineLvl w:val="0"/>
    </w:pPr>
    <w:rPr>
      <w:rFonts w:ascii="Arial" w:hAnsi="Arial" w:cs="Arial"/>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297B"/>
    <w:pPr>
      <w:jc w:val="center"/>
    </w:pPr>
    <w:rPr>
      <w:rFonts w:ascii="Times New Roman" w:hAnsi="Times New Roman"/>
      <w:b/>
      <w:bCs/>
      <w:sz w:val="32"/>
      <w:szCs w:val="32"/>
      <w:lang w:val="en-US" w:eastAsia="en-US"/>
    </w:rPr>
  </w:style>
  <w:style w:type="character" w:customStyle="1" w:styleId="TitleChar">
    <w:name w:val="Title Char"/>
    <w:basedOn w:val="DefaultParagraphFont"/>
    <w:link w:val="Title"/>
    <w:rsid w:val="00D6297B"/>
    <w:rPr>
      <w:rFonts w:ascii="Times New Roman" w:eastAsia="Times New Roman" w:hAnsi="Times New Roman" w:cs="Times New Roman"/>
      <w:b/>
      <w:bCs/>
      <w:sz w:val="32"/>
      <w:szCs w:val="32"/>
      <w:lang w:val="en-US"/>
    </w:rPr>
  </w:style>
  <w:style w:type="character" w:customStyle="1" w:styleId="Heading1Char">
    <w:name w:val="Heading 1 Char"/>
    <w:basedOn w:val="DefaultParagraphFont"/>
    <w:link w:val="Heading1"/>
    <w:uiPriority w:val="9"/>
    <w:rsid w:val="00AF172C"/>
    <w:rPr>
      <w:rFonts w:ascii="Arial" w:eastAsia="Times New Roman" w:hAnsi="Arial" w:cs="Arial"/>
      <w:kern w:val="36"/>
      <w:sz w:val="48"/>
      <w:szCs w:val="48"/>
      <w:lang w:eastAsia="en-AU"/>
    </w:rPr>
  </w:style>
  <w:style w:type="character" w:styleId="Emphasis">
    <w:name w:val="Emphasis"/>
    <w:basedOn w:val="DefaultParagraphFont"/>
    <w:uiPriority w:val="20"/>
    <w:qFormat/>
    <w:rsid w:val="00AF172C"/>
    <w:rPr>
      <w:i/>
      <w:iCs/>
    </w:rPr>
  </w:style>
  <w:style w:type="paragraph" w:styleId="BalloonText">
    <w:name w:val="Balloon Text"/>
    <w:basedOn w:val="Normal"/>
    <w:link w:val="BalloonTextChar"/>
    <w:uiPriority w:val="99"/>
    <w:semiHidden/>
    <w:unhideWhenUsed/>
    <w:rsid w:val="00357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98"/>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Trevor Knyvett</cp:lastModifiedBy>
  <cp:revision>3</cp:revision>
  <cp:lastPrinted>2015-07-14T03:34:00Z</cp:lastPrinted>
  <dcterms:created xsi:type="dcterms:W3CDTF">2016-07-05T04:45:00Z</dcterms:created>
  <dcterms:modified xsi:type="dcterms:W3CDTF">2017-07-03T20:22:00Z</dcterms:modified>
</cp:coreProperties>
</file>